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D7F9" w14:textId="77777777" w:rsidR="00437C0C" w:rsidRPr="007835DE" w:rsidRDefault="00C467F0" w:rsidP="00566B24">
      <w:pPr>
        <w:pStyle w:val="berschrift1"/>
        <w:jc w:val="both"/>
        <w:rPr>
          <w:color w:val="B0915E"/>
        </w:rPr>
      </w:pPr>
      <w:r w:rsidRPr="007835DE">
        <w:rPr>
          <w:color w:val="B0915E"/>
        </w:rPr>
        <w:t xml:space="preserve">Das </w:t>
      </w:r>
      <w:r w:rsidR="00437C0C" w:rsidRPr="007835DE">
        <w:rPr>
          <w:color w:val="B0915E"/>
        </w:rPr>
        <w:t>SOLIT Edelmetalldepot Tarif S – Der Edelmetallsparplan exklusiv für Sparkassenkunden</w:t>
      </w:r>
    </w:p>
    <w:p w14:paraId="177C2109" w14:textId="77777777" w:rsidR="00F55611" w:rsidRDefault="00F55611" w:rsidP="00566B24">
      <w:pPr>
        <w:pStyle w:val="berschrift2"/>
        <w:jc w:val="both"/>
      </w:pPr>
    </w:p>
    <w:p w14:paraId="100C04E1" w14:textId="77777777" w:rsidR="00C467F0" w:rsidRPr="007835DE" w:rsidRDefault="001F1020" w:rsidP="00566B24">
      <w:pPr>
        <w:pStyle w:val="berschrift2"/>
        <w:jc w:val="both"/>
        <w:rPr>
          <w:color w:val="B0915E"/>
        </w:rPr>
      </w:pPr>
      <w:r w:rsidRPr="007835DE">
        <w:rPr>
          <w:color w:val="B0915E"/>
        </w:rPr>
        <w:t>Sparen Sie jetzt in Gold, Silber, Platin und Palladium!</w:t>
      </w:r>
    </w:p>
    <w:p w14:paraId="3823DE77" w14:textId="77777777" w:rsidR="00437C0C" w:rsidRPr="00437C0C" w:rsidRDefault="00437C0C" w:rsidP="00566B24">
      <w:pPr>
        <w:spacing w:after="0"/>
        <w:jc w:val="both"/>
      </w:pPr>
    </w:p>
    <w:p w14:paraId="531A53F2" w14:textId="2AA6C8B4" w:rsidR="00437C0C" w:rsidRDefault="00437C0C" w:rsidP="00566B24">
      <w:pPr>
        <w:jc w:val="both"/>
      </w:pPr>
      <w:r>
        <w:t xml:space="preserve">Die </w:t>
      </w:r>
      <w:r w:rsidRPr="00E61AC9">
        <w:rPr>
          <w:b/>
        </w:rPr>
        <w:t xml:space="preserve">SOLIT </w:t>
      </w:r>
      <w:r w:rsidR="00932612">
        <w:rPr>
          <w:b/>
        </w:rPr>
        <w:t>Gruppe</w:t>
      </w:r>
      <w:r w:rsidR="00FB3165">
        <w:t xml:space="preserve"> in</w:t>
      </w:r>
      <w:r>
        <w:t xml:space="preserve"> Wiesbaden hat einen exklusiven Edelmetallsparplan für Sparkassenkunden entwickelt und die </w:t>
      </w:r>
      <w:r w:rsidRPr="00E61AC9">
        <w:rPr>
          <w:b/>
        </w:rPr>
        <w:t>BayernLB</w:t>
      </w:r>
      <w:r>
        <w:t xml:space="preserve"> als exklusiven Kooperationspartner gewonnen: Das SOLIT Edelmetalldepot Tarif S.</w:t>
      </w:r>
    </w:p>
    <w:p w14:paraId="34134727" w14:textId="77777777" w:rsidR="00C467F0" w:rsidRPr="00C467F0" w:rsidRDefault="00C467F0" w:rsidP="00566B24">
      <w:pPr>
        <w:jc w:val="both"/>
      </w:pPr>
      <w:r w:rsidRPr="00C467F0">
        <w:t>Das SOLIT Edelmetalldepot Tarif S bietet Anlegern die Möglichkeit, eine private Gold-</w:t>
      </w:r>
      <w:r w:rsidR="001F1020">
        <w:t>, Silber-, Platin- und/oder Palladium</w:t>
      </w:r>
      <w:r w:rsidRPr="00C467F0">
        <w:t xml:space="preserve">reserve für ihr Vermögen aufzubauen. Für die Kaufabwicklung werden die Edelmetalle direkt in </w:t>
      </w:r>
      <w:r w:rsidRPr="00C467F0">
        <w:rPr>
          <w:b/>
          <w:bCs/>
        </w:rPr>
        <w:t xml:space="preserve">losgrößen- und kosteneffizienten </w:t>
      </w:r>
      <w:r w:rsidRPr="001F1020">
        <w:rPr>
          <w:b/>
          <w:bCs/>
        </w:rPr>
        <w:t xml:space="preserve">Handelseinheiten </w:t>
      </w:r>
      <w:r w:rsidRPr="001F1020">
        <w:rPr>
          <w:b/>
        </w:rPr>
        <w:t>zu</w:t>
      </w:r>
      <w:r w:rsidRPr="00C467F0">
        <w:t xml:space="preserve"> </w:t>
      </w:r>
      <w:r w:rsidRPr="00C467F0">
        <w:rPr>
          <w:b/>
          <w:bCs/>
        </w:rPr>
        <w:t xml:space="preserve">attraktiven Großhandelskonditionen </w:t>
      </w:r>
      <w:r w:rsidRPr="00C467F0">
        <w:t>erworben. Silber</w:t>
      </w:r>
      <w:r w:rsidR="001F1020">
        <w:t>-, Platin- und Palladium</w:t>
      </w:r>
      <w:r w:rsidRPr="00C467F0">
        <w:t>erwerb erfolg</w:t>
      </w:r>
      <w:r w:rsidR="001F1020">
        <w:t>en</w:t>
      </w:r>
      <w:r w:rsidRPr="00C467F0">
        <w:t xml:space="preserve"> zudem </w:t>
      </w:r>
      <w:r w:rsidR="00FB3165">
        <w:t>m</w:t>
      </w:r>
      <w:r w:rsidRPr="00C467F0">
        <w:t xml:space="preserve">ehrwertsteuerfrei. </w:t>
      </w:r>
      <w:r w:rsidR="00437C0C">
        <w:t>Die erworbenen Edelmetalle werden für die Kunden in versicherten Tresorräumen mit hoher Sicherheitsstufe gelagert.</w:t>
      </w:r>
    </w:p>
    <w:p w14:paraId="629D6DA5" w14:textId="77777777" w:rsidR="00C467F0" w:rsidRPr="00C467F0" w:rsidRDefault="00C467F0" w:rsidP="00566B24">
      <w:pPr>
        <w:jc w:val="both"/>
      </w:pPr>
      <w:r w:rsidRPr="00C467F0">
        <w:t xml:space="preserve">Ob Vermögensaufbau mittels monatlicher Sparpläne, Anlage für Kinder oder Enkelkinder, als physische Anlagelösung mit hohen Sicherheitsmerkmalen für Einmalkäufe oder als Vermögensaufbau – das SOLIT Edelmetalldepot </w:t>
      </w:r>
      <w:r w:rsidR="00FB3165">
        <w:t xml:space="preserve">Tarif S </w:t>
      </w:r>
      <w:r w:rsidRPr="00C467F0">
        <w:t xml:space="preserve">bietet für jeden Bedarf die passende Lösung für den </w:t>
      </w:r>
      <w:r w:rsidR="00704CD8">
        <w:t xml:space="preserve">effizienten und flexiblen </w:t>
      </w:r>
      <w:r w:rsidRPr="00C467F0">
        <w:t>Vermögensaufbau mit Edelmetallen.</w:t>
      </w:r>
    </w:p>
    <w:p w14:paraId="4C8441E9" w14:textId="77777777" w:rsidR="00C467F0" w:rsidRPr="00C467F0" w:rsidRDefault="00C467F0" w:rsidP="00566B24">
      <w:pPr>
        <w:spacing w:after="0"/>
        <w:jc w:val="both"/>
      </w:pPr>
      <w:r w:rsidRPr="00C467F0">
        <w:rPr>
          <w:b/>
          <w:bCs/>
        </w:rPr>
        <w:t xml:space="preserve">Die Vorteile des SOLIT Edelmetalldepots </w:t>
      </w:r>
      <w:r w:rsidR="0006056B">
        <w:rPr>
          <w:b/>
          <w:bCs/>
        </w:rPr>
        <w:t xml:space="preserve">Tarif S </w:t>
      </w:r>
      <w:r w:rsidRPr="00C467F0">
        <w:rPr>
          <w:b/>
          <w:bCs/>
        </w:rPr>
        <w:t>im Überblick</w:t>
      </w:r>
    </w:p>
    <w:p w14:paraId="08E161DD" w14:textId="77777777" w:rsidR="0006056B" w:rsidRDefault="0006056B" w:rsidP="00566B24">
      <w:pPr>
        <w:numPr>
          <w:ilvl w:val="0"/>
          <w:numId w:val="1"/>
        </w:numPr>
        <w:spacing w:after="0"/>
        <w:jc w:val="both"/>
      </w:pPr>
      <w:r>
        <w:t>Gold</w:t>
      </w:r>
      <w:r w:rsidR="001F1020">
        <w:t>, Silber, Platin und Palladium</w:t>
      </w:r>
      <w:r>
        <w:t xml:space="preserve"> in physischer Form bieten historisch belegt den bestmöglichen Schutz vor Finanz- und Währungskrisen</w:t>
      </w:r>
      <w:r w:rsidRPr="00C467F0">
        <w:t xml:space="preserve"> </w:t>
      </w:r>
    </w:p>
    <w:p w14:paraId="49740312" w14:textId="77777777" w:rsidR="00437C0C" w:rsidRDefault="00437C0C" w:rsidP="00566B24">
      <w:pPr>
        <w:numPr>
          <w:ilvl w:val="0"/>
          <w:numId w:val="1"/>
        </w:numPr>
        <w:spacing w:after="0"/>
        <w:jc w:val="both"/>
      </w:pPr>
      <w:r>
        <w:t>Losgrößeneffizienter Di</w:t>
      </w:r>
      <w:r w:rsidR="001F1020">
        <w:t xml:space="preserve">rekterwerb der Edelmetalle Gold, Silber, Platin und Palladium </w:t>
      </w:r>
      <w:r>
        <w:t>in großen Handelseinheiten bei Europas führendem Großhändler für Edelmetalle, der BayernLB.</w:t>
      </w:r>
    </w:p>
    <w:p w14:paraId="02A6B4B1" w14:textId="77777777" w:rsidR="00437C0C" w:rsidRDefault="00437C0C" w:rsidP="00566B24">
      <w:pPr>
        <w:numPr>
          <w:ilvl w:val="0"/>
          <w:numId w:val="1"/>
        </w:numPr>
        <w:spacing w:after="0"/>
        <w:jc w:val="both"/>
      </w:pPr>
      <w:r>
        <w:t xml:space="preserve">Die BayernLB garantiert die Echtheit der </w:t>
      </w:r>
      <w:r>
        <w:rPr>
          <w:rFonts w:ascii="Calibri" w:hAnsi="Calibri" w:cs="Calibri"/>
        </w:rPr>
        <w:t>ü</w:t>
      </w:r>
      <w:r>
        <w:t>ber sie gekauften Edelmetalle und sorgt f</w:t>
      </w:r>
      <w:r>
        <w:rPr>
          <w:rFonts w:ascii="Calibri" w:hAnsi="Calibri" w:cs="Calibri"/>
        </w:rPr>
        <w:t>ü</w:t>
      </w:r>
      <w:r>
        <w:t>r deren sichere Verwahrung.</w:t>
      </w:r>
    </w:p>
    <w:p w14:paraId="506E9409" w14:textId="4799A855" w:rsidR="00835503" w:rsidRPr="00C467F0" w:rsidRDefault="00C467F0" w:rsidP="00566B24">
      <w:pPr>
        <w:numPr>
          <w:ilvl w:val="0"/>
          <w:numId w:val="1"/>
        </w:numPr>
        <w:spacing w:after="0"/>
        <w:jc w:val="both"/>
      </w:pPr>
      <w:r w:rsidRPr="007835DE">
        <w:rPr>
          <w:b/>
          <w:bCs/>
        </w:rPr>
        <w:t>Mehrmalige Auszeichnung</w:t>
      </w:r>
      <w:r w:rsidRPr="00C467F0">
        <w:t xml:space="preserve"> des Anbieters SOLIT als „Bester Anbieter von Goldsparplänen“ (Focus Money</w:t>
      </w:r>
      <w:r w:rsidR="001F1020">
        <w:t xml:space="preserve"> 2016, 2017</w:t>
      </w:r>
      <w:r w:rsidR="000C5979">
        <w:t>,</w:t>
      </w:r>
      <w:r w:rsidR="001F1020">
        <w:t xml:space="preserve"> 2018</w:t>
      </w:r>
      <w:r w:rsidR="00932612">
        <w:t xml:space="preserve">, </w:t>
      </w:r>
      <w:r w:rsidR="000C5979">
        <w:t>2019</w:t>
      </w:r>
      <w:r w:rsidR="00932612">
        <w:t>, 2020, 2021, 2022</w:t>
      </w:r>
      <w:r w:rsidRPr="00C467F0">
        <w:t>)</w:t>
      </w:r>
    </w:p>
    <w:p w14:paraId="3D31FDC8" w14:textId="09CF44CA" w:rsidR="00437C0C" w:rsidRDefault="00437C0C" w:rsidP="00566B24">
      <w:pPr>
        <w:numPr>
          <w:ilvl w:val="0"/>
          <w:numId w:val="1"/>
        </w:numPr>
        <w:spacing w:after="0"/>
        <w:jc w:val="both"/>
      </w:pPr>
      <w:r w:rsidRPr="007835DE">
        <w:rPr>
          <w:b/>
          <w:bCs/>
        </w:rPr>
        <w:t>Mindestbetrag Einmalkauf</w:t>
      </w:r>
      <w:r w:rsidRPr="00437C0C">
        <w:t xml:space="preserve">: EUR 2.000 </w:t>
      </w:r>
      <w:r w:rsidR="008B23A0">
        <w:t xml:space="preserve">(Nachkäufe ab 500 Euro) </w:t>
      </w:r>
      <w:r w:rsidRPr="00437C0C">
        <w:t>zuzüglich bis zu 5 % Aufgeld</w:t>
      </w:r>
    </w:p>
    <w:p w14:paraId="41E1AA56" w14:textId="2D432A5A" w:rsidR="00437C0C" w:rsidRDefault="00437C0C" w:rsidP="00566B24">
      <w:pPr>
        <w:numPr>
          <w:ilvl w:val="0"/>
          <w:numId w:val="1"/>
        </w:numPr>
        <w:spacing w:after="0"/>
        <w:jc w:val="both"/>
      </w:pPr>
      <w:r w:rsidRPr="007835DE">
        <w:rPr>
          <w:b/>
          <w:bCs/>
        </w:rPr>
        <w:t>Ansparplan</w:t>
      </w:r>
      <w:r w:rsidRPr="00437C0C">
        <w:t xml:space="preserve"> zum langfristigen Vermögensaufbau: Alternativ oder ergänzend zum Einmalkauf, ab EUR </w:t>
      </w:r>
      <w:r w:rsidR="008B23A0">
        <w:t>25</w:t>
      </w:r>
      <w:r w:rsidRPr="00437C0C">
        <w:t xml:space="preserve"> monatlich möglich </w:t>
      </w:r>
    </w:p>
    <w:p w14:paraId="0950866E" w14:textId="77777777" w:rsidR="00FB3165" w:rsidRDefault="00437C0C" w:rsidP="00566B24">
      <w:pPr>
        <w:numPr>
          <w:ilvl w:val="0"/>
          <w:numId w:val="1"/>
        </w:numPr>
        <w:spacing w:after="0"/>
        <w:jc w:val="both"/>
      </w:pPr>
      <w:r>
        <w:t xml:space="preserve">Depoteinrichtung auch für </w:t>
      </w:r>
      <w:r w:rsidRPr="007835DE">
        <w:rPr>
          <w:b/>
          <w:bCs/>
        </w:rPr>
        <w:t>Minderjährige</w:t>
      </w:r>
      <w:r>
        <w:t xml:space="preserve"> möglich</w:t>
      </w:r>
    </w:p>
    <w:p w14:paraId="7141CDA0" w14:textId="77777777" w:rsidR="0006056B" w:rsidRDefault="00FB3165" w:rsidP="00566B24">
      <w:pPr>
        <w:numPr>
          <w:ilvl w:val="0"/>
          <w:numId w:val="1"/>
        </w:numPr>
        <w:spacing w:after="0"/>
        <w:jc w:val="both"/>
      </w:pPr>
      <w:r w:rsidRPr="007835DE">
        <w:rPr>
          <w:b/>
          <w:bCs/>
        </w:rPr>
        <w:t>Höchste Flexibilität:</w:t>
      </w:r>
      <w:r>
        <w:t xml:space="preserve"> </w:t>
      </w:r>
      <w:r w:rsidR="00437C0C">
        <w:t>Jederzeit voll und teilweise kündbar</w:t>
      </w:r>
      <w:r>
        <w:t>. Es besteht die Möglichkeit</w:t>
      </w:r>
      <w:r w:rsidRPr="00C467F0">
        <w:t xml:space="preserve"> zwischen der Auszahlung des Gegenwerts der Edelmetalle zum aktuellen Kurs in Euro oder der Auslieferung der Edelmetalle</w:t>
      </w:r>
      <w:r>
        <w:t xml:space="preserve"> (Gold ab 1 g, Silber ab 100 g</w:t>
      </w:r>
      <w:r w:rsidR="001F1020">
        <w:t>, Platin und Palladium ab 10 g</w:t>
      </w:r>
      <w:r>
        <w:t>).</w:t>
      </w:r>
    </w:p>
    <w:p w14:paraId="047A5EA7" w14:textId="77777777" w:rsidR="007835DE" w:rsidRDefault="007835DE" w:rsidP="00566B24">
      <w:pPr>
        <w:numPr>
          <w:ilvl w:val="0"/>
          <w:numId w:val="1"/>
        </w:numPr>
        <w:spacing w:after="0"/>
        <w:jc w:val="both"/>
      </w:pPr>
      <w:r w:rsidRPr="007835DE">
        <w:t xml:space="preserve">Jederzeit Zugriff über </w:t>
      </w:r>
      <w:r w:rsidRPr="007835DE">
        <w:rPr>
          <w:b/>
          <w:bCs/>
        </w:rPr>
        <w:t>Online-Login</w:t>
      </w:r>
      <w:r w:rsidRPr="007835DE">
        <w:t xml:space="preserve"> und </w:t>
      </w:r>
      <w:r w:rsidRPr="007835DE">
        <w:rPr>
          <w:b/>
          <w:bCs/>
        </w:rPr>
        <w:t>SOLIT App</w:t>
      </w:r>
      <w:r w:rsidRPr="007835DE">
        <w:t xml:space="preserve"> inkl. Nachkauf-, Verkauf-, Änderungs- und Tauschfunktion</w:t>
      </w:r>
    </w:p>
    <w:p w14:paraId="658DD2F4" w14:textId="77777777" w:rsidR="00437C0C" w:rsidRPr="00C467F0" w:rsidRDefault="00437C0C" w:rsidP="00566B24">
      <w:pPr>
        <w:spacing w:after="0"/>
        <w:ind w:left="720"/>
        <w:jc w:val="both"/>
      </w:pPr>
    </w:p>
    <w:p w14:paraId="0CE2D3E1" w14:textId="77777777" w:rsidR="007835DE" w:rsidRDefault="007835DE" w:rsidP="00566B24">
      <w:pPr>
        <w:spacing w:after="0"/>
        <w:jc w:val="both"/>
        <w:rPr>
          <w:b/>
        </w:rPr>
      </w:pPr>
    </w:p>
    <w:p w14:paraId="74E70E2A" w14:textId="77777777" w:rsidR="007835DE" w:rsidRPr="007835DE" w:rsidRDefault="007835DE" w:rsidP="00566B24">
      <w:pPr>
        <w:pStyle w:val="berschrift2"/>
        <w:jc w:val="both"/>
        <w:rPr>
          <w:color w:val="B0915E"/>
        </w:rPr>
      </w:pPr>
      <w:r w:rsidRPr="007835DE">
        <w:rPr>
          <w:color w:val="B0915E"/>
        </w:rPr>
        <w:t>Die SOLIT App: Ihre Edelmetalle – stets im Blick und immer dabei</w:t>
      </w:r>
    </w:p>
    <w:p w14:paraId="5F1760A2" w14:textId="77777777" w:rsidR="007835DE" w:rsidRDefault="007835DE" w:rsidP="00566B24">
      <w:pPr>
        <w:jc w:val="both"/>
      </w:pPr>
      <w:r w:rsidRPr="009F5295">
        <w:t xml:space="preserve">Mit der </w:t>
      </w:r>
      <w:r w:rsidRPr="002200C5">
        <w:rPr>
          <w:b/>
          <w:bCs/>
        </w:rPr>
        <w:t>SOLIT App</w:t>
      </w:r>
      <w:r w:rsidRPr="009F5295">
        <w:t xml:space="preserve"> sind Sie als Edelmetallliebhaber jederzeit und überall informiert – ob Kurse oder Neuigkeiten rund um Edelmetalle und Märkte. Mit </w:t>
      </w:r>
      <w:r>
        <w:t>der</w:t>
      </w:r>
      <w:r w:rsidRPr="009F5295">
        <w:t xml:space="preserve"> kostenlosen SOLIT App haben Sie zukünftig alles </w:t>
      </w:r>
      <w:r w:rsidRPr="009F5295">
        <w:lastRenderedPageBreak/>
        <w:t>zentral im Blick – und das nicht nur in Ihren eigenen vier Wänden, sondern sogar jederzeit von unterwegs.</w:t>
      </w:r>
    </w:p>
    <w:p w14:paraId="1EE31EF7" w14:textId="77777777" w:rsidR="007835DE" w:rsidRDefault="007835DE" w:rsidP="00566B24">
      <w:pPr>
        <w:jc w:val="both"/>
      </w:pPr>
      <w:r w:rsidRPr="009F5295">
        <w:rPr>
          <w:b/>
          <w:bCs/>
        </w:rPr>
        <w:t>Sie sind SOLIT-Kunde?</w:t>
      </w:r>
      <w:r>
        <w:t xml:space="preserve"> Als SOLIT-Kunde bietet Ihnen die SOLIT App darüber hinaus noch zahlreiche weitere Funktionen: So können Sie sich mit Ihren Benutzerdaten ganz bequem einloggen und überwachen und verwalten so Ihren Edelmetallbestand jederzeit flexibel und bequem. </w:t>
      </w:r>
      <w:r w:rsidRPr="009F5295">
        <w:t xml:space="preserve">Erhalten Sie </w:t>
      </w:r>
      <w:r>
        <w:t xml:space="preserve">beispielsweise </w:t>
      </w:r>
      <w:r w:rsidRPr="009F5295">
        <w:t xml:space="preserve">eine tagesaktuelle Gesamtübersicht über Ihren Edelmetallbestand und sehen Sie sich Auswertungen über die Zusammensetzung Ihres Bestands nach Edelmetallen und Angeboten sowie laufende Sparpläne an. </w:t>
      </w:r>
      <w:r>
        <w:t xml:space="preserve">Sie möchten Nachkäufe tätigen, Ihren Sparplan ändern, einen Auszahlplan einrichten oder </w:t>
      </w:r>
      <w:r w:rsidRPr="002200C5">
        <w:t>bereits erworbenes Edelmetall gegen ein anderes Edelmetall tauschen</w:t>
      </w:r>
      <w:r>
        <w:t>? Auch das ist mit der SOLIT App jederzeit möglich.</w:t>
      </w:r>
    </w:p>
    <w:p w14:paraId="0A27A3BB" w14:textId="77777777" w:rsidR="007835DE" w:rsidRDefault="007835DE" w:rsidP="00566B24">
      <w:pPr>
        <w:jc w:val="both"/>
      </w:pPr>
      <w:r>
        <w:t>Die SOLIT App können Sie sich über die folgenden Links herunterladen:</w:t>
      </w:r>
    </w:p>
    <w:tbl>
      <w:tblPr>
        <w:tblStyle w:val="Tabellenraster"/>
        <w:tblpPr w:leftFromText="141" w:rightFromText="141" w:vertAnchor="text" w:horzAnchor="margin" w:tblpY="38"/>
        <w:tblW w:w="0" w:type="auto"/>
        <w:tblLook w:val="04A0" w:firstRow="1" w:lastRow="0" w:firstColumn="1" w:lastColumn="0" w:noHBand="0" w:noVBand="1"/>
      </w:tblPr>
      <w:tblGrid>
        <w:gridCol w:w="4290"/>
        <w:gridCol w:w="4772"/>
      </w:tblGrid>
      <w:tr w:rsidR="007835DE" w14:paraId="454227EE" w14:textId="77777777" w:rsidTr="00D67517">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0E0AD" w14:textId="77777777" w:rsidR="007835DE" w:rsidRPr="00AB6C58" w:rsidRDefault="007835DE" w:rsidP="00566B24">
            <w:pPr>
              <w:spacing w:line="360" w:lineRule="auto"/>
              <w:jc w:val="both"/>
              <w:rPr>
                <w:b/>
                <w:bCs/>
              </w:rPr>
            </w:pPr>
            <w:r w:rsidRPr="00AB6C58">
              <w:rPr>
                <w:b/>
                <w:bCs/>
              </w:rPr>
              <w:t xml:space="preserve">SOLIT App für iOs: </w:t>
            </w:r>
          </w:p>
          <w:p w14:paraId="5B7818F9" w14:textId="77777777" w:rsidR="007835DE" w:rsidRDefault="00000000" w:rsidP="00566B24">
            <w:pPr>
              <w:spacing w:line="360" w:lineRule="auto"/>
              <w:jc w:val="both"/>
            </w:pPr>
            <w:hyperlink r:id="rId7" w:history="1">
              <w:r w:rsidR="007835DE" w:rsidRPr="007158BD">
                <w:rPr>
                  <w:rStyle w:val="Hyperlink"/>
                </w:rPr>
                <w:t>www.solit-kapital.de/apple</w:t>
              </w:r>
            </w:hyperlink>
            <w:r w:rsidR="007835DE">
              <w:t xml:space="preserve"> </w:t>
            </w:r>
          </w:p>
        </w:tc>
        <w:tc>
          <w:tcPr>
            <w:tcW w:w="4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2F747" w14:textId="77777777" w:rsidR="007835DE" w:rsidRPr="00AB6C58" w:rsidRDefault="007835DE" w:rsidP="00566B24">
            <w:pPr>
              <w:spacing w:line="360" w:lineRule="auto"/>
              <w:jc w:val="both"/>
              <w:rPr>
                <w:b/>
                <w:bCs/>
              </w:rPr>
            </w:pPr>
            <w:r w:rsidRPr="00AB6C58">
              <w:rPr>
                <w:b/>
                <w:bCs/>
              </w:rPr>
              <w:t xml:space="preserve">SOLIT App für Android: </w:t>
            </w:r>
          </w:p>
          <w:p w14:paraId="54B52B12" w14:textId="77777777" w:rsidR="007835DE" w:rsidRDefault="00000000" w:rsidP="00566B24">
            <w:pPr>
              <w:spacing w:line="360" w:lineRule="auto"/>
              <w:jc w:val="both"/>
            </w:pPr>
            <w:hyperlink r:id="rId8" w:history="1">
              <w:r w:rsidR="007835DE" w:rsidRPr="007158BD">
                <w:rPr>
                  <w:rStyle w:val="Hyperlink"/>
                </w:rPr>
                <w:t>www.solit-kapital.de/google</w:t>
              </w:r>
            </w:hyperlink>
            <w:r w:rsidR="007835DE">
              <w:t xml:space="preserve"> </w:t>
            </w:r>
          </w:p>
        </w:tc>
      </w:tr>
      <w:tr w:rsidR="007835DE" w14:paraId="1798732C" w14:textId="77777777" w:rsidTr="00D67517">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2BFDD" w14:textId="77777777" w:rsidR="007835DE" w:rsidRPr="002200C5" w:rsidRDefault="007835DE" w:rsidP="00566B24">
            <w:pPr>
              <w:ind w:left="-142" w:firstLine="142"/>
              <w:jc w:val="both"/>
            </w:pPr>
            <w:r w:rsidRPr="00AB6C58">
              <w:rPr>
                <w:noProof/>
              </w:rPr>
              <w:drawing>
                <wp:inline distT="0" distB="0" distL="0" distR="0" wp14:anchorId="4B7FFB79" wp14:editId="07DF1D8A">
                  <wp:extent cx="972000" cy="324000"/>
                  <wp:effectExtent l="0" t="0" r="0" b="0"/>
                  <wp:docPr id="8" name="Grafik 8" descr="U:\SOLIT\Relaunch Webseite\App Login\Bilder\AppStore Badge\apple-store-badge-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OLIT\Relaunch Webseite\App Login\Bilder\AppStore Badge\apple-store-badge-kle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324000"/>
                          </a:xfrm>
                          <a:prstGeom prst="rect">
                            <a:avLst/>
                          </a:prstGeom>
                          <a:noFill/>
                          <a:ln>
                            <a:noFill/>
                          </a:ln>
                        </pic:spPr>
                      </pic:pic>
                    </a:graphicData>
                  </a:graphic>
                </wp:inline>
              </w:drawing>
            </w:r>
          </w:p>
        </w:tc>
        <w:tc>
          <w:tcPr>
            <w:tcW w:w="4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873211" w14:textId="77777777" w:rsidR="007835DE" w:rsidRPr="002200C5" w:rsidRDefault="007835DE" w:rsidP="00566B24">
            <w:pPr>
              <w:jc w:val="both"/>
            </w:pPr>
            <w:r w:rsidRPr="00AB6C58">
              <w:rPr>
                <w:noProof/>
              </w:rPr>
              <w:drawing>
                <wp:inline distT="0" distB="0" distL="0" distR="0" wp14:anchorId="157CE824" wp14:editId="73E2589C">
                  <wp:extent cx="1085400" cy="324000"/>
                  <wp:effectExtent l="0" t="0" r="635" b="0"/>
                  <wp:docPr id="6" name="Grafik 6" descr="U:\SOLIT\Relaunch Webseite\App Login\Bilder\Google Play Badges\google-play-badge-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OLIT\Relaunch Webseite\App Login\Bilder\Google Play Badges\google-play-badge-kle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400" cy="324000"/>
                          </a:xfrm>
                          <a:prstGeom prst="rect">
                            <a:avLst/>
                          </a:prstGeom>
                          <a:noFill/>
                          <a:ln>
                            <a:noFill/>
                          </a:ln>
                        </pic:spPr>
                      </pic:pic>
                    </a:graphicData>
                  </a:graphic>
                </wp:inline>
              </w:drawing>
            </w:r>
          </w:p>
        </w:tc>
      </w:tr>
      <w:tr w:rsidR="007835DE" w14:paraId="6DA505E8" w14:textId="77777777" w:rsidTr="00D67517">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70CEB" w14:textId="77777777" w:rsidR="007835DE" w:rsidRDefault="007835DE" w:rsidP="00566B24">
            <w:pPr>
              <w:jc w:val="both"/>
            </w:pPr>
            <w:r w:rsidRPr="002200C5">
              <w:rPr>
                <w:noProof/>
              </w:rPr>
              <w:drawing>
                <wp:inline distT="0" distB="0" distL="0" distR="0" wp14:anchorId="4D6E46F7" wp14:editId="1AA559F5">
                  <wp:extent cx="900000" cy="900000"/>
                  <wp:effectExtent l="0" t="0" r="0" b="0"/>
                  <wp:docPr id="4" name="Grafik 4" descr="U:\SOLIT\Relaunch Webseite\App Login\Bilder\QR-Code_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OLIT\Relaunch Webseite\App Login\Bilder\QR-Code_Ap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4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76B1D" w14:textId="77777777" w:rsidR="007835DE" w:rsidRDefault="007835DE" w:rsidP="00566B24">
            <w:pPr>
              <w:jc w:val="both"/>
            </w:pPr>
            <w:r w:rsidRPr="002200C5">
              <w:rPr>
                <w:noProof/>
              </w:rPr>
              <w:drawing>
                <wp:inline distT="0" distB="0" distL="0" distR="0" wp14:anchorId="5478D8E1" wp14:editId="3B251784">
                  <wp:extent cx="900000" cy="900000"/>
                  <wp:effectExtent l="0" t="0" r="0" b="0"/>
                  <wp:docPr id="5" name="Grafik 5" descr="U:\SOLIT\Relaunch Webseite\App Login\Bilder\QR-Code_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OLIT\Relaunch Webseite\App Login\Bilder\QR-Code_Goog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bl>
    <w:p w14:paraId="6EE09555" w14:textId="77777777" w:rsidR="007835DE" w:rsidRDefault="007835DE" w:rsidP="00566B24">
      <w:pPr>
        <w:jc w:val="both"/>
      </w:pPr>
      <w:r w:rsidRPr="002200C5">
        <w:rPr>
          <w:noProof/>
        </w:rPr>
        <w:drawing>
          <wp:inline distT="0" distB="0" distL="0" distR="0" wp14:anchorId="1903EC63" wp14:editId="469045BD">
            <wp:extent cx="4081744" cy="2800350"/>
            <wp:effectExtent l="0" t="0" r="0" b="0"/>
            <wp:docPr id="2" name="Grafik 2" descr="U:\SOLIT\Relaunch Webseite\App Login\Bilder\teaserbild-solit-app-devices-mit-ba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OLIT\Relaunch Webseite\App Login\Bilder\teaserbild-solit-app-devices-mit-badg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4966" cy="2802561"/>
                    </a:xfrm>
                    <a:prstGeom prst="rect">
                      <a:avLst/>
                    </a:prstGeom>
                    <a:noFill/>
                    <a:ln>
                      <a:noFill/>
                    </a:ln>
                  </pic:spPr>
                </pic:pic>
              </a:graphicData>
            </a:graphic>
          </wp:inline>
        </w:drawing>
      </w:r>
    </w:p>
    <w:p w14:paraId="38CDC80E" w14:textId="77777777" w:rsidR="007835DE" w:rsidRDefault="007835DE" w:rsidP="00566B24">
      <w:pPr>
        <w:spacing w:after="0"/>
        <w:jc w:val="both"/>
        <w:rPr>
          <w:b/>
        </w:rPr>
      </w:pPr>
    </w:p>
    <w:p w14:paraId="49808366" w14:textId="77777777" w:rsidR="00625C53" w:rsidRPr="007835DE" w:rsidRDefault="00625C53" w:rsidP="00566B24">
      <w:pPr>
        <w:pStyle w:val="berschrift2"/>
        <w:jc w:val="both"/>
        <w:rPr>
          <w:color w:val="B0915E"/>
        </w:rPr>
      </w:pPr>
      <w:r w:rsidRPr="007835DE">
        <w:rPr>
          <w:color w:val="B0915E"/>
        </w:rPr>
        <w:t>Über die SOLIT Gruppe</w:t>
      </w:r>
    </w:p>
    <w:p w14:paraId="623DB060" w14:textId="77777777" w:rsidR="00F55611" w:rsidRPr="001F1020" w:rsidRDefault="00625C53" w:rsidP="00566B24">
      <w:pPr>
        <w:jc w:val="both"/>
      </w:pPr>
      <w:r>
        <w:t>Die SOLIT Gruppe wurde 2008 gegründet und hat sich seitdem auf Sachwertinvestments, bestehend aus Edelmetallsparplänen, diversen Lagerkonzepten sowie sachwertbasierten Investmentfonds mit Schwerpunkt der monetären Edelmetalle Gold und Silber spezialisiert. Über SOLIT wurden bereits Edelmetallvolumina im dreistelligen Euro-Millionenbereich realisiert.</w:t>
      </w:r>
    </w:p>
    <w:p w14:paraId="73A44849" w14:textId="77777777" w:rsidR="00625C53" w:rsidRPr="007835DE" w:rsidRDefault="00625C53" w:rsidP="00566B24">
      <w:pPr>
        <w:pStyle w:val="berschrift2"/>
        <w:jc w:val="both"/>
        <w:rPr>
          <w:color w:val="B0915E"/>
        </w:rPr>
      </w:pPr>
      <w:r w:rsidRPr="007835DE">
        <w:rPr>
          <w:color w:val="B0915E"/>
        </w:rPr>
        <w:lastRenderedPageBreak/>
        <w:t>Über die BayernLB</w:t>
      </w:r>
    </w:p>
    <w:p w14:paraId="00760A91" w14:textId="77777777" w:rsidR="00CB2B84" w:rsidRDefault="00625C53" w:rsidP="00566B24">
      <w:pPr>
        <w:jc w:val="both"/>
      </w:pPr>
      <w:r>
        <w:t>Die BayernLB hat eine lange Tradition im Edelmetallgeschäft. Bereits seit den 1950er Jahren bedient sie Sparkassen mit Münzen und Barren aus der ganzen Welt. Ständige Innovation, ausgeprägte Serviceorientierung und Leidenschaft für die Produkte machten die BayernLB zum führenden Händler von physischen Edelmetallen in Deutschland.</w:t>
      </w:r>
    </w:p>
    <w:sectPr w:rsidR="00CB2B84" w:rsidSect="00CB2B84">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F376" w14:textId="77777777" w:rsidR="007457C9" w:rsidRDefault="007457C9" w:rsidP="007835DE">
      <w:pPr>
        <w:spacing w:after="0" w:line="240" w:lineRule="auto"/>
      </w:pPr>
      <w:r>
        <w:separator/>
      </w:r>
    </w:p>
  </w:endnote>
  <w:endnote w:type="continuationSeparator" w:id="0">
    <w:p w14:paraId="78095E79" w14:textId="77777777" w:rsidR="007457C9" w:rsidRDefault="007457C9" w:rsidP="0078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ADFF" w14:textId="77777777" w:rsidR="007457C9" w:rsidRDefault="007457C9" w:rsidP="007835DE">
      <w:pPr>
        <w:spacing w:after="0" w:line="240" w:lineRule="auto"/>
      </w:pPr>
      <w:r>
        <w:separator/>
      </w:r>
    </w:p>
  </w:footnote>
  <w:footnote w:type="continuationSeparator" w:id="0">
    <w:p w14:paraId="1EE4D6BC" w14:textId="77777777" w:rsidR="007457C9" w:rsidRDefault="007457C9" w:rsidP="00783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B502" w14:textId="77777777" w:rsidR="007835DE" w:rsidRPr="007835DE" w:rsidRDefault="007835DE" w:rsidP="007835DE">
    <w:pPr>
      <w:pStyle w:val="Kopfzeile"/>
      <w:rPr>
        <w:lang w:val="en-US"/>
      </w:rPr>
    </w:pPr>
    <w:r>
      <w:rPr>
        <w:noProof/>
        <w:lang w:eastAsia="de-DE"/>
      </w:rPr>
      <w:drawing>
        <wp:anchor distT="0" distB="0" distL="114300" distR="114300" simplePos="0" relativeHeight="251659264" behindDoc="1" locked="0" layoutInCell="1" allowOverlap="1" wp14:anchorId="4A28B8DD" wp14:editId="1748DB11">
          <wp:simplePos x="0" y="0"/>
          <wp:positionH relativeFrom="margin">
            <wp:align>right</wp:align>
          </wp:positionH>
          <wp:positionV relativeFrom="paragraph">
            <wp:posOffset>-116205</wp:posOffset>
          </wp:positionV>
          <wp:extent cx="1600200" cy="371475"/>
          <wp:effectExtent l="0" t="0" r="0" b="9525"/>
          <wp:wrapTight wrapText="bothSides">
            <wp:wrapPolygon edited="0">
              <wp:start x="2829" y="0"/>
              <wp:lineTo x="0" y="14400"/>
              <wp:lineTo x="0" y="19938"/>
              <wp:lineTo x="3086" y="21046"/>
              <wp:lineTo x="6429" y="21046"/>
              <wp:lineTo x="21343" y="17723"/>
              <wp:lineTo x="21343" y="0"/>
              <wp:lineTo x="6686" y="0"/>
              <wp:lineTo x="2829" y="0"/>
            </wp:wrapPolygon>
          </wp:wrapTight>
          <wp:docPr id="7" name="Bild 6" descr="Logo Solit OHNE KAPITAL RZ Verlauf"/>
          <wp:cNvGraphicFramePr/>
          <a:graphic xmlns:a="http://schemas.openxmlformats.org/drawingml/2006/main">
            <a:graphicData uri="http://schemas.openxmlformats.org/drawingml/2006/picture">
              <pic:pic xmlns:pic="http://schemas.openxmlformats.org/drawingml/2006/picture">
                <pic:nvPicPr>
                  <pic:cNvPr id="7" name="Bild 6" descr="Logo Solit OHNE KAPITAL RZ Verlau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71475"/>
                  </a:xfrm>
                  <a:prstGeom prst="rect">
                    <a:avLst/>
                  </a:prstGeom>
                  <a:noFill/>
                  <a:ln w="9525">
                    <a:noFill/>
                    <a:miter lim="800000"/>
                    <a:headEnd/>
                    <a:tailEnd/>
                  </a:ln>
                </pic:spPr>
              </pic:pic>
            </a:graphicData>
          </a:graphic>
        </wp:anchor>
      </w:drawing>
    </w:r>
    <w:r w:rsidRPr="007835DE">
      <w:rPr>
        <w:lang w:val="en-US"/>
      </w:rPr>
      <w:t>Portraittext SOLIT Edelmetalldepot Tarif S</w:t>
    </w:r>
  </w:p>
  <w:p w14:paraId="5181B391" w14:textId="77777777" w:rsidR="007835DE" w:rsidRPr="007835DE" w:rsidRDefault="007835DE" w:rsidP="007835DE">
    <w:pPr>
      <w:pStyle w:val="Kopfzeile"/>
      <w:rPr>
        <w:lang w:val="en-US"/>
      </w:rPr>
    </w:pPr>
  </w:p>
  <w:p w14:paraId="77D29119" w14:textId="77777777" w:rsidR="007835DE" w:rsidRPr="007835DE" w:rsidRDefault="007835D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EB"/>
    <w:multiLevelType w:val="hybridMultilevel"/>
    <w:tmpl w:val="6AEC6782"/>
    <w:lvl w:ilvl="0" w:tplc="5F7C781E">
      <w:start w:val="1"/>
      <w:numFmt w:val="bullet"/>
      <w:lvlText w:val=""/>
      <w:lvlJc w:val="left"/>
      <w:pPr>
        <w:tabs>
          <w:tab w:val="num" w:pos="720"/>
        </w:tabs>
        <w:ind w:left="720" w:hanging="360"/>
      </w:pPr>
      <w:rPr>
        <w:rFonts w:ascii="Wingdings" w:hAnsi="Wingdings" w:hint="default"/>
      </w:rPr>
    </w:lvl>
    <w:lvl w:ilvl="1" w:tplc="7DF0F380" w:tentative="1">
      <w:start w:val="1"/>
      <w:numFmt w:val="bullet"/>
      <w:lvlText w:val=""/>
      <w:lvlJc w:val="left"/>
      <w:pPr>
        <w:tabs>
          <w:tab w:val="num" w:pos="1440"/>
        </w:tabs>
        <w:ind w:left="1440" w:hanging="360"/>
      </w:pPr>
      <w:rPr>
        <w:rFonts w:ascii="Wingdings" w:hAnsi="Wingdings" w:hint="default"/>
      </w:rPr>
    </w:lvl>
    <w:lvl w:ilvl="2" w:tplc="0BFCFFE4" w:tentative="1">
      <w:start w:val="1"/>
      <w:numFmt w:val="bullet"/>
      <w:lvlText w:val=""/>
      <w:lvlJc w:val="left"/>
      <w:pPr>
        <w:tabs>
          <w:tab w:val="num" w:pos="2160"/>
        </w:tabs>
        <w:ind w:left="2160" w:hanging="360"/>
      </w:pPr>
      <w:rPr>
        <w:rFonts w:ascii="Wingdings" w:hAnsi="Wingdings" w:hint="default"/>
      </w:rPr>
    </w:lvl>
    <w:lvl w:ilvl="3" w:tplc="9B2693FE" w:tentative="1">
      <w:start w:val="1"/>
      <w:numFmt w:val="bullet"/>
      <w:lvlText w:val=""/>
      <w:lvlJc w:val="left"/>
      <w:pPr>
        <w:tabs>
          <w:tab w:val="num" w:pos="2880"/>
        </w:tabs>
        <w:ind w:left="2880" w:hanging="360"/>
      </w:pPr>
      <w:rPr>
        <w:rFonts w:ascii="Wingdings" w:hAnsi="Wingdings" w:hint="default"/>
      </w:rPr>
    </w:lvl>
    <w:lvl w:ilvl="4" w:tplc="E9226928" w:tentative="1">
      <w:start w:val="1"/>
      <w:numFmt w:val="bullet"/>
      <w:lvlText w:val=""/>
      <w:lvlJc w:val="left"/>
      <w:pPr>
        <w:tabs>
          <w:tab w:val="num" w:pos="3600"/>
        </w:tabs>
        <w:ind w:left="3600" w:hanging="360"/>
      </w:pPr>
      <w:rPr>
        <w:rFonts w:ascii="Wingdings" w:hAnsi="Wingdings" w:hint="default"/>
      </w:rPr>
    </w:lvl>
    <w:lvl w:ilvl="5" w:tplc="A2A659E6" w:tentative="1">
      <w:start w:val="1"/>
      <w:numFmt w:val="bullet"/>
      <w:lvlText w:val=""/>
      <w:lvlJc w:val="left"/>
      <w:pPr>
        <w:tabs>
          <w:tab w:val="num" w:pos="4320"/>
        </w:tabs>
        <w:ind w:left="4320" w:hanging="360"/>
      </w:pPr>
      <w:rPr>
        <w:rFonts w:ascii="Wingdings" w:hAnsi="Wingdings" w:hint="default"/>
      </w:rPr>
    </w:lvl>
    <w:lvl w:ilvl="6" w:tplc="42E81532" w:tentative="1">
      <w:start w:val="1"/>
      <w:numFmt w:val="bullet"/>
      <w:lvlText w:val=""/>
      <w:lvlJc w:val="left"/>
      <w:pPr>
        <w:tabs>
          <w:tab w:val="num" w:pos="5040"/>
        </w:tabs>
        <w:ind w:left="5040" w:hanging="360"/>
      </w:pPr>
      <w:rPr>
        <w:rFonts w:ascii="Wingdings" w:hAnsi="Wingdings" w:hint="default"/>
      </w:rPr>
    </w:lvl>
    <w:lvl w:ilvl="7" w:tplc="91CE1DA8" w:tentative="1">
      <w:start w:val="1"/>
      <w:numFmt w:val="bullet"/>
      <w:lvlText w:val=""/>
      <w:lvlJc w:val="left"/>
      <w:pPr>
        <w:tabs>
          <w:tab w:val="num" w:pos="5760"/>
        </w:tabs>
        <w:ind w:left="5760" w:hanging="360"/>
      </w:pPr>
      <w:rPr>
        <w:rFonts w:ascii="Wingdings" w:hAnsi="Wingdings" w:hint="default"/>
      </w:rPr>
    </w:lvl>
    <w:lvl w:ilvl="8" w:tplc="3D984A66" w:tentative="1">
      <w:start w:val="1"/>
      <w:numFmt w:val="bullet"/>
      <w:lvlText w:val=""/>
      <w:lvlJc w:val="left"/>
      <w:pPr>
        <w:tabs>
          <w:tab w:val="num" w:pos="6480"/>
        </w:tabs>
        <w:ind w:left="6480" w:hanging="360"/>
      </w:pPr>
      <w:rPr>
        <w:rFonts w:ascii="Wingdings" w:hAnsi="Wingdings" w:hint="default"/>
      </w:rPr>
    </w:lvl>
  </w:abstractNum>
  <w:num w:numId="1" w16cid:durableId="125084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53"/>
    <w:rsid w:val="0006056B"/>
    <w:rsid w:val="000C5979"/>
    <w:rsid w:val="001F1020"/>
    <w:rsid w:val="0043527C"/>
    <w:rsid w:val="00437C0C"/>
    <w:rsid w:val="00551BD8"/>
    <w:rsid w:val="00566B24"/>
    <w:rsid w:val="00592400"/>
    <w:rsid w:val="00625C53"/>
    <w:rsid w:val="00704CD8"/>
    <w:rsid w:val="007457C9"/>
    <w:rsid w:val="007835DE"/>
    <w:rsid w:val="00835503"/>
    <w:rsid w:val="008B23A0"/>
    <w:rsid w:val="008F6F5F"/>
    <w:rsid w:val="00932612"/>
    <w:rsid w:val="00AA311F"/>
    <w:rsid w:val="00B2468D"/>
    <w:rsid w:val="00B42784"/>
    <w:rsid w:val="00C467F0"/>
    <w:rsid w:val="00CB2B84"/>
    <w:rsid w:val="00E61AC9"/>
    <w:rsid w:val="00F55611"/>
    <w:rsid w:val="00FB3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FA0A"/>
  <w15:docId w15:val="{2BE07E02-4A05-4656-9B43-A7D44C2A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B84"/>
  </w:style>
  <w:style w:type="paragraph" w:styleId="berschrift1">
    <w:name w:val="heading 1"/>
    <w:basedOn w:val="Standard"/>
    <w:next w:val="Standard"/>
    <w:link w:val="berschrift1Zchn"/>
    <w:uiPriority w:val="9"/>
    <w:qFormat/>
    <w:rsid w:val="00437C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37C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56B"/>
    <w:pPr>
      <w:ind w:left="720"/>
      <w:contextualSpacing/>
    </w:pPr>
  </w:style>
  <w:style w:type="character" w:customStyle="1" w:styleId="berschrift1Zchn">
    <w:name w:val="Überschrift 1 Zchn"/>
    <w:basedOn w:val="Absatz-Standardschriftart"/>
    <w:link w:val="berschrift1"/>
    <w:uiPriority w:val="9"/>
    <w:rsid w:val="00437C0C"/>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437C0C"/>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7835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5DE"/>
  </w:style>
  <w:style w:type="paragraph" w:styleId="Fuzeile">
    <w:name w:val="footer"/>
    <w:basedOn w:val="Standard"/>
    <w:link w:val="FuzeileZchn"/>
    <w:uiPriority w:val="99"/>
    <w:unhideWhenUsed/>
    <w:rsid w:val="007835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5DE"/>
  </w:style>
  <w:style w:type="table" w:styleId="Tabellenraster">
    <w:name w:val="Table Grid"/>
    <w:basedOn w:val="NormaleTabelle"/>
    <w:uiPriority w:val="59"/>
    <w:rsid w:val="0078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83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94356">
      <w:bodyDiv w:val="1"/>
      <w:marLeft w:val="0"/>
      <w:marRight w:val="0"/>
      <w:marTop w:val="0"/>
      <w:marBottom w:val="0"/>
      <w:divBdr>
        <w:top w:val="none" w:sz="0" w:space="0" w:color="auto"/>
        <w:left w:val="none" w:sz="0" w:space="0" w:color="auto"/>
        <w:bottom w:val="none" w:sz="0" w:space="0" w:color="auto"/>
        <w:right w:val="none" w:sz="0" w:space="0" w:color="auto"/>
      </w:divBdr>
      <w:divsChild>
        <w:div w:id="102068513">
          <w:marLeft w:val="562"/>
          <w:marRight w:val="0"/>
          <w:marTop w:val="0"/>
          <w:marBottom w:val="0"/>
          <w:divBdr>
            <w:top w:val="none" w:sz="0" w:space="0" w:color="auto"/>
            <w:left w:val="none" w:sz="0" w:space="0" w:color="auto"/>
            <w:bottom w:val="none" w:sz="0" w:space="0" w:color="auto"/>
            <w:right w:val="none" w:sz="0" w:space="0" w:color="auto"/>
          </w:divBdr>
        </w:div>
        <w:div w:id="482357621">
          <w:marLeft w:val="562"/>
          <w:marRight w:val="0"/>
          <w:marTop w:val="0"/>
          <w:marBottom w:val="0"/>
          <w:divBdr>
            <w:top w:val="none" w:sz="0" w:space="0" w:color="auto"/>
            <w:left w:val="none" w:sz="0" w:space="0" w:color="auto"/>
            <w:bottom w:val="none" w:sz="0" w:space="0" w:color="auto"/>
            <w:right w:val="none" w:sz="0" w:space="0" w:color="auto"/>
          </w:divBdr>
        </w:div>
        <w:div w:id="563100807">
          <w:marLeft w:val="562"/>
          <w:marRight w:val="0"/>
          <w:marTop w:val="0"/>
          <w:marBottom w:val="0"/>
          <w:divBdr>
            <w:top w:val="none" w:sz="0" w:space="0" w:color="auto"/>
            <w:left w:val="none" w:sz="0" w:space="0" w:color="auto"/>
            <w:bottom w:val="none" w:sz="0" w:space="0" w:color="auto"/>
            <w:right w:val="none" w:sz="0" w:space="0" w:color="auto"/>
          </w:divBdr>
        </w:div>
        <w:div w:id="1124928257">
          <w:marLeft w:val="562"/>
          <w:marRight w:val="0"/>
          <w:marTop w:val="0"/>
          <w:marBottom w:val="0"/>
          <w:divBdr>
            <w:top w:val="none" w:sz="0" w:space="0" w:color="auto"/>
            <w:left w:val="none" w:sz="0" w:space="0" w:color="auto"/>
            <w:bottom w:val="none" w:sz="0" w:space="0" w:color="auto"/>
            <w:right w:val="none" w:sz="0" w:space="0" w:color="auto"/>
          </w:divBdr>
        </w:div>
        <w:div w:id="564730400">
          <w:marLeft w:val="562"/>
          <w:marRight w:val="0"/>
          <w:marTop w:val="0"/>
          <w:marBottom w:val="0"/>
          <w:divBdr>
            <w:top w:val="none" w:sz="0" w:space="0" w:color="auto"/>
            <w:left w:val="none" w:sz="0" w:space="0" w:color="auto"/>
            <w:bottom w:val="none" w:sz="0" w:space="0" w:color="auto"/>
            <w:right w:val="none" w:sz="0" w:space="0" w:color="auto"/>
          </w:divBdr>
        </w:div>
        <w:div w:id="112946823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t-kapital.de/googl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olit-kapital.de/appl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Orth | treefish</dc:creator>
  <cp:lastModifiedBy>Doris Schwierz | SOLIT Gruppe</cp:lastModifiedBy>
  <cp:revision>8</cp:revision>
  <dcterms:created xsi:type="dcterms:W3CDTF">2019-07-16T14:48:00Z</dcterms:created>
  <dcterms:modified xsi:type="dcterms:W3CDTF">2023-02-02T16:01:00Z</dcterms:modified>
</cp:coreProperties>
</file>